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80" w:rsidRPr="00C21280" w:rsidRDefault="00C21280" w:rsidP="00C21280">
      <w:pPr>
        <w:shd w:val="clear" w:color="auto" w:fill="FFFFFF"/>
        <w:spacing w:after="288" w:line="360" w:lineRule="atLeast"/>
        <w:jc w:val="both"/>
        <w:textAlignment w:val="baseline"/>
        <w:rPr>
          <w:rFonts w:ascii="Arial" w:eastAsia="Times New Roman" w:hAnsi="Arial" w:cs="Arial"/>
          <w:color w:val="333333"/>
          <w:sz w:val="24"/>
          <w:szCs w:val="24"/>
          <w:lang w:eastAsia="de-DE"/>
        </w:rPr>
      </w:pPr>
      <w:bookmarkStart w:id="0" w:name="_GoBack"/>
      <w:bookmarkEnd w:id="0"/>
      <w:r w:rsidRPr="00C21280">
        <w:rPr>
          <w:rFonts w:ascii="Arial" w:eastAsia="Times New Roman" w:hAnsi="Arial" w:cs="Arial"/>
          <w:color w:val="333333"/>
          <w:sz w:val="24"/>
          <w:szCs w:val="24"/>
          <w:lang w:eastAsia="de-DE"/>
        </w:rPr>
        <w:t xml:space="preserve">Die Stadtverordnetenversammlung </w:t>
      </w:r>
      <w:r w:rsidR="00713A24">
        <w:rPr>
          <w:rFonts w:ascii="Arial" w:eastAsia="Times New Roman" w:hAnsi="Arial" w:cs="Arial"/>
          <w:color w:val="333333"/>
          <w:sz w:val="24"/>
          <w:szCs w:val="24"/>
          <w:lang w:eastAsia="de-DE"/>
        </w:rPr>
        <w:t>möge beschließen:</w:t>
      </w:r>
    </w:p>
    <w:p w:rsidR="00C21280" w:rsidRPr="00C21280" w:rsidRDefault="00C21280" w:rsidP="00C21280">
      <w:pPr>
        <w:shd w:val="clear" w:color="auto" w:fill="FFFFFF"/>
        <w:spacing w:after="288" w:line="360" w:lineRule="atLeast"/>
        <w:jc w:val="both"/>
        <w:textAlignment w:val="baseline"/>
        <w:rPr>
          <w:rFonts w:ascii="Arial" w:eastAsia="Times New Roman" w:hAnsi="Arial" w:cs="Arial"/>
          <w:color w:val="333333"/>
          <w:sz w:val="24"/>
          <w:szCs w:val="24"/>
          <w:lang w:eastAsia="de-DE"/>
        </w:rPr>
      </w:pPr>
      <w:r w:rsidRPr="00C21280">
        <w:rPr>
          <w:rFonts w:ascii="Arial" w:eastAsia="Times New Roman" w:hAnsi="Arial" w:cs="Arial"/>
          <w:color w:val="333333"/>
          <w:sz w:val="24"/>
          <w:szCs w:val="24"/>
          <w:lang w:eastAsia="de-DE"/>
        </w:rPr>
        <w:t xml:space="preserve">Der Magistrat wird beauftragt, ein </w:t>
      </w:r>
      <w:r w:rsidR="00713A24">
        <w:rPr>
          <w:rFonts w:ascii="Arial" w:eastAsia="Times New Roman" w:hAnsi="Arial" w:cs="Arial"/>
          <w:color w:val="333333"/>
          <w:sz w:val="24"/>
          <w:szCs w:val="24"/>
          <w:lang w:eastAsia="de-DE"/>
        </w:rPr>
        <w:t>Radverkehrskonzept zu erarbeiten,</w:t>
      </w:r>
      <w:r w:rsidRPr="00C21280">
        <w:rPr>
          <w:rFonts w:ascii="Arial" w:eastAsia="Times New Roman" w:hAnsi="Arial" w:cs="Arial"/>
          <w:color w:val="333333"/>
          <w:sz w:val="24"/>
          <w:szCs w:val="24"/>
          <w:lang w:eastAsia="de-DE"/>
        </w:rPr>
        <w:t xml:space="preserve"> das folgende Punkte beinhaltet:</w:t>
      </w:r>
    </w:p>
    <w:p w:rsidR="00C21280" w:rsidRPr="00C21280" w:rsidRDefault="00C21280" w:rsidP="00C21280">
      <w:pPr>
        <w:numPr>
          <w:ilvl w:val="0"/>
          <w:numId w:val="1"/>
        </w:numPr>
        <w:shd w:val="clear" w:color="auto" w:fill="FFFFFF"/>
        <w:spacing w:after="240" w:line="240" w:lineRule="auto"/>
        <w:ind w:left="480" w:right="480"/>
        <w:jc w:val="both"/>
        <w:textAlignment w:val="baseline"/>
        <w:rPr>
          <w:rFonts w:ascii="Arial" w:eastAsia="Times New Roman" w:hAnsi="Arial" w:cs="Arial"/>
          <w:color w:val="333333"/>
          <w:sz w:val="24"/>
          <w:szCs w:val="24"/>
          <w:lang w:eastAsia="de-DE"/>
        </w:rPr>
      </w:pPr>
      <w:r w:rsidRPr="00C21280">
        <w:rPr>
          <w:rFonts w:ascii="Arial" w:eastAsia="Times New Roman" w:hAnsi="Arial" w:cs="Arial"/>
          <w:color w:val="333333"/>
          <w:sz w:val="24"/>
          <w:szCs w:val="24"/>
          <w:lang w:eastAsia="de-DE"/>
        </w:rPr>
        <w:t>Besta</w:t>
      </w:r>
      <w:r w:rsidR="00713A24">
        <w:rPr>
          <w:rFonts w:ascii="Arial" w:eastAsia="Times New Roman" w:hAnsi="Arial" w:cs="Arial"/>
          <w:color w:val="333333"/>
          <w:sz w:val="24"/>
          <w:szCs w:val="24"/>
          <w:lang w:eastAsia="de-DE"/>
        </w:rPr>
        <w:t xml:space="preserve">ndsaufnahme der </w:t>
      </w:r>
      <w:r w:rsidR="00713A24" w:rsidRPr="00713A24">
        <w:rPr>
          <w:rFonts w:ascii="Arial" w:eastAsia="Times New Roman" w:hAnsi="Arial" w:cs="Arial"/>
          <w:b/>
          <w:color w:val="333333"/>
          <w:sz w:val="24"/>
          <w:szCs w:val="24"/>
          <w:lang w:eastAsia="de-DE"/>
        </w:rPr>
        <w:t>innerstädtischen (innerörtlichen)</w:t>
      </w:r>
      <w:r w:rsidR="00713A24">
        <w:rPr>
          <w:rFonts w:ascii="Arial" w:eastAsia="Times New Roman" w:hAnsi="Arial" w:cs="Arial"/>
          <w:color w:val="333333"/>
          <w:sz w:val="24"/>
          <w:szCs w:val="24"/>
          <w:lang w:eastAsia="de-DE"/>
        </w:rPr>
        <w:t xml:space="preserve"> Radwege</w:t>
      </w:r>
    </w:p>
    <w:p w:rsidR="00C21280" w:rsidRPr="00713A24" w:rsidRDefault="00713A24" w:rsidP="00C21280">
      <w:pPr>
        <w:numPr>
          <w:ilvl w:val="0"/>
          <w:numId w:val="1"/>
        </w:numPr>
        <w:shd w:val="clear" w:color="auto" w:fill="FFFFFF"/>
        <w:spacing w:after="240" w:line="240" w:lineRule="auto"/>
        <w:ind w:left="480" w:right="480"/>
        <w:jc w:val="both"/>
        <w:textAlignment w:val="baseline"/>
        <w:rPr>
          <w:rFonts w:ascii="Arial" w:eastAsia="Times New Roman" w:hAnsi="Arial" w:cs="Arial"/>
          <w:color w:val="333333"/>
          <w:sz w:val="24"/>
          <w:szCs w:val="24"/>
          <w:lang w:eastAsia="de-DE"/>
        </w:rPr>
      </w:pPr>
      <w:r w:rsidRPr="00713A24">
        <w:rPr>
          <w:rFonts w:ascii="Arial" w:eastAsia="Times New Roman" w:hAnsi="Arial" w:cs="Arial"/>
          <w:color w:val="333333"/>
          <w:sz w:val="24"/>
          <w:szCs w:val="24"/>
          <w:lang w:eastAsia="de-DE"/>
        </w:rPr>
        <w:t>Bestandaufnahme der Radverbindungen zwischen</w:t>
      </w:r>
      <w:r w:rsidR="00CE402F">
        <w:rPr>
          <w:rFonts w:ascii="Arial" w:eastAsia="Times New Roman" w:hAnsi="Arial" w:cs="Arial"/>
          <w:color w:val="333333"/>
          <w:sz w:val="24"/>
          <w:szCs w:val="24"/>
          <w:lang w:eastAsia="de-DE"/>
        </w:rPr>
        <w:t xml:space="preserve"> </w:t>
      </w:r>
      <w:r w:rsidR="00CE402F" w:rsidRPr="00CE402F">
        <w:rPr>
          <w:rFonts w:ascii="Arial" w:eastAsia="Times New Roman" w:hAnsi="Arial" w:cs="Arial"/>
          <w:b/>
          <w:color w:val="333333"/>
          <w:sz w:val="24"/>
          <w:szCs w:val="24"/>
          <w:lang w:eastAsia="de-DE"/>
        </w:rPr>
        <w:t>Kernstadt</w:t>
      </w:r>
      <w:r w:rsidRPr="00CE402F">
        <w:rPr>
          <w:rFonts w:ascii="Arial" w:eastAsia="Times New Roman" w:hAnsi="Arial" w:cs="Arial"/>
          <w:b/>
          <w:color w:val="333333"/>
          <w:sz w:val="24"/>
          <w:szCs w:val="24"/>
          <w:lang w:eastAsia="de-DE"/>
        </w:rPr>
        <w:t xml:space="preserve"> </w:t>
      </w:r>
      <w:r w:rsidR="00CE402F" w:rsidRPr="00CE402F">
        <w:rPr>
          <w:rFonts w:ascii="Arial" w:eastAsia="Times New Roman" w:hAnsi="Arial" w:cs="Arial"/>
          <w:b/>
          <w:color w:val="333333"/>
          <w:sz w:val="24"/>
          <w:szCs w:val="24"/>
          <w:lang w:eastAsia="de-DE"/>
        </w:rPr>
        <w:t>(</w:t>
      </w:r>
      <w:r w:rsidRPr="00CE402F">
        <w:rPr>
          <w:rFonts w:ascii="Arial" w:eastAsia="Times New Roman" w:hAnsi="Arial" w:cs="Arial"/>
          <w:b/>
          <w:color w:val="333333"/>
          <w:sz w:val="24"/>
          <w:szCs w:val="24"/>
          <w:lang w:eastAsia="de-DE"/>
        </w:rPr>
        <w:t>Innenstadt</w:t>
      </w:r>
      <w:r w:rsidR="00CE402F" w:rsidRPr="00CE402F">
        <w:rPr>
          <w:rFonts w:ascii="Arial" w:eastAsia="Times New Roman" w:hAnsi="Arial" w:cs="Arial"/>
          <w:b/>
          <w:color w:val="333333"/>
          <w:sz w:val="24"/>
          <w:szCs w:val="24"/>
          <w:lang w:eastAsia="de-DE"/>
        </w:rPr>
        <w:t>)</w:t>
      </w:r>
      <w:r w:rsidRPr="00713A24">
        <w:rPr>
          <w:rFonts w:ascii="Arial" w:eastAsia="Times New Roman" w:hAnsi="Arial" w:cs="Arial"/>
          <w:color w:val="333333"/>
          <w:sz w:val="24"/>
          <w:szCs w:val="24"/>
          <w:lang w:eastAsia="de-DE"/>
        </w:rPr>
        <w:t xml:space="preserve"> und </w:t>
      </w:r>
      <w:r w:rsidRPr="00713A24">
        <w:rPr>
          <w:rFonts w:ascii="Arial" w:eastAsia="Times New Roman" w:hAnsi="Arial" w:cs="Arial"/>
          <w:b/>
          <w:color w:val="333333"/>
          <w:sz w:val="24"/>
          <w:szCs w:val="24"/>
          <w:lang w:eastAsia="de-DE"/>
        </w:rPr>
        <w:t>Ortsteilen</w:t>
      </w:r>
      <w:r w:rsidRPr="00713A24">
        <w:rPr>
          <w:rFonts w:ascii="Arial" w:eastAsia="Times New Roman" w:hAnsi="Arial" w:cs="Arial"/>
          <w:color w:val="333333"/>
          <w:sz w:val="24"/>
          <w:szCs w:val="24"/>
          <w:lang w:eastAsia="de-DE"/>
        </w:rPr>
        <w:t xml:space="preserve"> </w:t>
      </w:r>
      <w:r w:rsidRPr="00713A24">
        <w:rPr>
          <w:rFonts w:ascii="Arial" w:eastAsia="Times New Roman" w:hAnsi="Arial" w:cs="Arial"/>
          <w:b/>
          <w:color w:val="333333"/>
          <w:sz w:val="24"/>
          <w:szCs w:val="24"/>
          <w:lang w:eastAsia="de-DE"/>
        </w:rPr>
        <w:t>(Stadtteilen)</w:t>
      </w:r>
    </w:p>
    <w:p w:rsidR="00713A24" w:rsidRPr="00713A24" w:rsidRDefault="00713A24" w:rsidP="00C21280">
      <w:pPr>
        <w:numPr>
          <w:ilvl w:val="0"/>
          <w:numId w:val="1"/>
        </w:numPr>
        <w:shd w:val="clear" w:color="auto" w:fill="FFFFFF"/>
        <w:spacing w:after="240" w:line="240" w:lineRule="auto"/>
        <w:ind w:left="480" w:right="480"/>
        <w:jc w:val="both"/>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Potenzialanalyse des Radverkehrs in </w:t>
      </w:r>
      <w:r w:rsidRPr="00713A24">
        <w:rPr>
          <w:rFonts w:ascii="Arial" w:eastAsia="Times New Roman" w:hAnsi="Arial" w:cs="Arial"/>
          <w:b/>
          <w:color w:val="333333"/>
          <w:sz w:val="24"/>
          <w:szCs w:val="24"/>
          <w:lang w:eastAsia="de-DE"/>
        </w:rPr>
        <w:t>STADT/GEMEINDE XY</w:t>
      </w:r>
    </w:p>
    <w:p w:rsidR="00713A24" w:rsidRPr="00C21280" w:rsidRDefault="00713A24" w:rsidP="00C21280">
      <w:pPr>
        <w:numPr>
          <w:ilvl w:val="0"/>
          <w:numId w:val="1"/>
        </w:numPr>
        <w:shd w:val="clear" w:color="auto" w:fill="FFFFFF"/>
        <w:spacing w:after="240" w:line="240" w:lineRule="auto"/>
        <w:ind w:left="480" w:right="480"/>
        <w:jc w:val="both"/>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Handlungsoptionen</w:t>
      </w:r>
    </w:p>
    <w:p w:rsidR="00C21280" w:rsidRDefault="00713A24" w:rsidP="00C21280">
      <w:pPr>
        <w:numPr>
          <w:ilvl w:val="0"/>
          <w:numId w:val="1"/>
        </w:numPr>
        <w:shd w:val="clear" w:color="auto" w:fill="FFFFFF"/>
        <w:spacing w:after="240" w:line="240" w:lineRule="auto"/>
        <w:ind w:left="480" w:right="480"/>
        <w:jc w:val="both"/>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mögliche Verbesserungen der </w:t>
      </w:r>
      <w:r w:rsidR="00C21280" w:rsidRPr="00C21280">
        <w:rPr>
          <w:rFonts w:ascii="Arial" w:eastAsia="Times New Roman" w:hAnsi="Arial" w:cs="Arial"/>
          <w:color w:val="333333"/>
          <w:sz w:val="24"/>
          <w:szCs w:val="24"/>
          <w:lang w:eastAsia="de-DE"/>
        </w:rPr>
        <w:t>Radverkehrs</w:t>
      </w:r>
      <w:r>
        <w:rPr>
          <w:rFonts w:ascii="Arial" w:eastAsia="Times New Roman" w:hAnsi="Arial" w:cs="Arial"/>
          <w:color w:val="333333"/>
          <w:sz w:val="24"/>
          <w:szCs w:val="24"/>
          <w:lang w:eastAsia="de-DE"/>
        </w:rPr>
        <w:t>situation</w:t>
      </w:r>
      <w:r w:rsidR="00C21280" w:rsidRPr="00C21280">
        <w:rPr>
          <w:rFonts w:ascii="Arial" w:eastAsia="Times New Roman" w:hAnsi="Arial" w:cs="Arial"/>
          <w:color w:val="333333"/>
          <w:sz w:val="24"/>
          <w:szCs w:val="24"/>
          <w:lang w:eastAsia="de-DE"/>
        </w:rPr>
        <w:t xml:space="preserve"> sollen in kurz- und mittelfristige Maßnahmen unterteilt werden.</w:t>
      </w:r>
    </w:p>
    <w:p w:rsidR="00265CE0" w:rsidRPr="00C21280" w:rsidRDefault="003C52EB" w:rsidP="00C21280">
      <w:pPr>
        <w:numPr>
          <w:ilvl w:val="0"/>
          <w:numId w:val="1"/>
        </w:numPr>
        <w:shd w:val="clear" w:color="auto" w:fill="FFFFFF"/>
        <w:spacing w:after="240" w:line="240" w:lineRule="auto"/>
        <w:ind w:left="480" w:right="480"/>
        <w:jc w:val="both"/>
        <w:textAlignment w:val="baseline"/>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Bestandsaufnahme und Evaluierung der Förderprogramme des Landes</w:t>
      </w:r>
    </w:p>
    <w:p w:rsidR="00C21280" w:rsidRPr="00C21280" w:rsidRDefault="00C21280" w:rsidP="00C21280">
      <w:pPr>
        <w:shd w:val="clear" w:color="auto" w:fill="FFFFFF"/>
        <w:spacing w:after="288" w:line="360" w:lineRule="atLeast"/>
        <w:jc w:val="both"/>
        <w:textAlignment w:val="baseline"/>
        <w:rPr>
          <w:rFonts w:ascii="Arial" w:eastAsia="Times New Roman" w:hAnsi="Arial" w:cs="Arial"/>
          <w:color w:val="333333"/>
          <w:sz w:val="24"/>
          <w:szCs w:val="24"/>
          <w:lang w:eastAsia="de-DE"/>
        </w:rPr>
      </w:pPr>
      <w:r w:rsidRPr="00C21280">
        <w:rPr>
          <w:rFonts w:ascii="Arial" w:eastAsia="Times New Roman" w:hAnsi="Arial" w:cs="Arial"/>
          <w:color w:val="333333"/>
          <w:sz w:val="24"/>
          <w:szCs w:val="24"/>
          <w:lang w:eastAsia="de-DE"/>
        </w:rPr>
        <w:t> </w:t>
      </w:r>
    </w:p>
    <w:p w:rsidR="00C21280" w:rsidRPr="00C21280" w:rsidRDefault="00C21280" w:rsidP="00C21280">
      <w:pPr>
        <w:shd w:val="clear" w:color="auto" w:fill="FFFFFF"/>
        <w:spacing w:after="0" w:line="360" w:lineRule="atLeast"/>
        <w:jc w:val="both"/>
        <w:textAlignment w:val="baseline"/>
        <w:rPr>
          <w:rFonts w:ascii="Arial" w:eastAsia="Times New Roman" w:hAnsi="Arial" w:cs="Arial"/>
          <w:color w:val="333333"/>
          <w:sz w:val="24"/>
          <w:szCs w:val="24"/>
          <w:lang w:eastAsia="de-DE"/>
        </w:rPr>
      </w:pPr>
      <w:r w:rsidRPr="00C21280">
        <w:rPr>
          <w:rFonts w:ascii="Arial" w:eastAsia="Times New Roman" w:hAnsi="Arial" w:cs="Arial"/>
          <w:b/>
          <w:color w:val="333333"/>
          <w:sz w:val="24"/>
          <w:szCs w:val="24"/>
          <w:lang w:eastAsia="de-DE"/>
        </w:rPr>
        <w:t>Begründung:</w:t>
      </w:r>
      <w:r w:rsidRPr="00C21280">
        <w:rPr>
          <w:rFonts w:ascii="Arial" w:eastAsia="Times New Roman" w:hAnsi="Arial" w:cs="Arial"/>
          <w:color w:val="333333"/>
          <w:sz w:val="24"/>
          <w:szCs w:val="24"/>
          <w:lang w:eastAsia="de-DE"/>
        </w:rPr>
        <w:t xml:space="preserve"> </w:t>
      </w:r>
      <w:r w:rsidR="00713A24">
        <w:rPr>
          <w:rFonts w:ascii="Arial" w:eastAsia="Times New Roman" w:hAnsi="Arial" w:cs="Arial"/>
          <w:color w:val="333333"/>
          <w:sz w:val="24"/>
          <w:szCs w:val="24"/>
          <w:lang w:eastAsia="de-DE"/>
        </w:rPr>
        <w:t>Der Radverkehr erfreut sich, nicht zuletzt durch Innovationen im Bereich der Pedelecs und die Corona-Pandemie, großer Beliebtheit. Auch in STADT/GEMEINDE XY gibt es bislang noch ungenutzte Potenziale, die es jetzt auszuschöpfen gilt. Die Kommunalpolitik muss dem wachsenden Interesse Rechnung tragen und dem Radverkehr als Teil eines umfassenden Mobilitätskonzeptes eine größere Bedeutung geben.</w:t>
      </w:r>
    </w:p>
    <w:p w:rsidR="00ED646E" w:rsidRPr="00C21280" w:rsidRDefault="00ED646E">
      <w:pPr>
        <w:rPr>
          <w:rFonts w:ascii="Arial" w:hAnsi="Arial" w:cs="Arial"/>
        </w:rPr>
      </w:pPr>
    </w:p>
    <w:sectPr w:rsidR="00ED646E" w:rsidRPr="00C212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FA8"/>
    <w:multiLevelType w:val="multilevel"/>
    <w:tmpl w:val="4AE6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80"/>
    <w:rsid w:val="00265CE0"/>
    <w:rsid w:val="003C52EB"/>
    <w:rsid w:val="00563C2D"/>
    <w:rsid w:val="00713A24"/>
    <w:rsid w:val="009F3D10"/>
    <w:rsid w:val="00C21280"/>
    <w:rsid w:val="00CE402F"/>
    <w:rsid w:val="00DF501C"/>
    <w:rsid w:val="00ED6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AD9B-39F7-4ED2-B1DF-156AB26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2128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838</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Tobias (HLT)</dc:creator>
  <cp:keywords/>
  <dc:description/>
  <cp:lastModifiedBy>Ritzheim, Jens (HLT)</cp:lastModifiedBy>
  <cp:revision>2</cp:revision>
  <dcterms:created xsi:type="dcterms:W3CDTF">2020-11-02T13:12:00Z</dcterms:created>
  <dcterms:modified xsi:type="dcterms:W3CDTF">2020-11-02T13:12:00Z</dcterms:modified>
</cp:coreProperties>
</file>